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法学会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年法学理论法治实践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研究重点课题结项名单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1.促进碳达峰、碳中和立法保障研究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-1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张宜云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天津市人大立法研究所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立项编号：TJ2021001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2.天津市国土空间规划地方立法研究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田亦尧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天津大学法学院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立项编号：TJ2021003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.《民法典》背景下海域使用权二级市场流转法律制度研究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程旭丹  天津市高级人民法院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立项编号：TJ2021004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.优化营商环境价值下的政企沟通机制构建研究：以透明政府为视角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董  妍  天津大学法学院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立项编号：TJ2021005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.民法典视野下个人信息保护纠纷案件司法裁判规则研究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秦  华  天津市高级人民法院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立项编号：TJ2021006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.刑事追赃视域下《民法典》不当得利第三人返还条款适用研究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杨  蕊  天津市河东区人民检察院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立项编号：TJ2021007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.扫黑除恶中的证人保护问题研究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于增尊，天津师范大学法学院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.见义勇为制度的司法困境及对策——以见义勇为与正当防卫的区分为视角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沃耘，天津商业大学法学院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.关于自贸区法院专业化审判的研究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张长山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天津市滨海新区人民法院（天津自由贸易试验区人民法院）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.民法典时代平台经济算法霸权的审查与规制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王喜荣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.法治化营商环境问题研究——以企业合规改革为切入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尹力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天津市人民检察院第三分院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.法治化营商环境建设的合规机制研究——以企业合规为中心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张立峰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天津市滨海新区人民检察院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.乡村振兴背景下乡村旅游用地法律问题研究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杨雅婷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.京津冀环境污染治理协同立法现状、问题与完善研究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宋佳宁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天津工业大学法学院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.智能化背景下电信网络诈骗犯罪风险防范法律问题研究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 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高丽丽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天津师范大学法学院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 立项编号：TJ2021016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 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.基层社会治理法治化问题研究——以基层检察机关参与安置帮教工作对接机制展开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闫秀锁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天津市河西区人民检察院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.网络犯罪黑灰产关键环节治理对策研究——以天津市为例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于阳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 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.碳中和背景下天津市氢能产业支持政策及其法治化研究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李海波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天津金诺律师事务所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.碳中和背景下我国碳普惠公众参与法律问题研究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潘晓滨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天津财经大学法学院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.基层社会治理法治化问题研究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魏健馨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天津大学法学院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.诚信建设背景下个人信用惩戒的实证研究和制度优化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孙政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天津市河西区人民法院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.《民法典》第1254条（高空抛物规则）的法律实施研究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张志坡  南开大学法学院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立项编号：TJ2021023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.习近平法治思想中的金融法治论述研究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薛智胜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天津工业大学法学院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 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.天津市个人极端暴力犯罪治理法治保障研究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赵天水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天津财经大学法学院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.扫黑除恶常态化机制研究——以“套路贷”涉黑恶犯罪刑事治理为视角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侯倩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.“后疫情时代”公共卫生安全检察公益诉讼研究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 唐守东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天津市人民检察院第一分院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.天津诚信法治建设研究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柴松霞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天津财经大学法学院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 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.以习近平法治思想统领基层院公益诉讼检察工作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刘维明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天津市滨海新区人民检察院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 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.多元化争议解决机制重构、运行对京津冀协同发展的法治保障研究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石小娟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北京德和衡（天津）律师事务所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立项编号：TJ2021030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结项等级：合格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</w:p>
    <w:sectPr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5D"/>
    <w:rsid w:val="00004DA3"/>
    <w:rsid w:val="00010025"/>
    <w:rsid w:val="000761A5"/>
    <w:rsid w:val="000902C4"/>
    <w:rsid w:val="000A11E2"/>
    <w:rsid w:val="000C4E7E"/>
    <w:rsid w:val="000E2594"/>
    <w:rsid w:val="00186DAB"/>
    <w:rsid w:val="001A0D0D"/>
    <w:rsid w:val="001F3A3E"/>
    <w:rsid w:val="001F423A"/>
    <w:rsid w:val="001F66F3"/>
    <w:rsid w:val="002375D9"/>
    <w:rsid w:val="0027430E"/>
    <w:rsid w:val="002E6DAB"/>
    <w:rsid w:val="002F503C"/>
    <w:rsid w:val="00304F03"/>
    <w:rsid w:val="00360A7B"/>
    <w:rsid w:val="00372F41"/>
    <w:rsid w:val="00380FF7"/>
    <w:rsid w:val="00383391"/>
    <w:rsid w:val="003C1F31"/>
    <w:rsid w:val="003D607F"/>
    <w:rsid w:val="00444831"/>
    <w:rsid w:val="00486120"/>
    <w:rsid w:val="004D173B"/>
    <w:rsid w:val="004D2080"/>
    <w:rsid w:val="00534FEE"/>
    <w:rsid w:val="00594B7A"/>
    <w:rsid w:val="005C183C"/>
    <w:rsid w:val="005C2358"/>
    <w:rsid w:val="005E0606"/>
    <w:rsid w:val="006353BF"/>
    <w:rsid w:val="006A4A77"/>
    <w:rsid w:val="006E2C0A"/>
    <w:rsid w:val="00742777"/>
    <w:rsid w:val="007447B3"/>
    <w:rsid w:val="00771030"/>
    <w:rsid w:val="007959C5"/>
    <w:rsid w:val="007A299B"/>
    <w:rsid w:val="007E75D5"/>
    <w:rsid w:val="008055BD"/>
    <w:rsid w:val="008070A1"/>
    <w:rsid w:val="00841AA4"/>
    <w:rsid w:val="00886859"/>
    <w:rsid w:val="008B3F3E"/>
    <w:rsid w:val="008D6B6F"/>
    <w:rsid w:val="00901B84"/>
    <w:rsid w:val="00932DFB"/>
    <w:rsid w:val="009A1AFA"/>
    <w:rsid w:val="009A5433"/>
    <w:rsid w:val="009A6F26"/>
    <w:rsid w:val="009F0571"/>
    <w:rsid w:val="00A0496B"/>
    <w:rsid w:val="00B24E5E"/>
    <w:rsid w:val="00B53B57"/>
    <w:rsid w:val="00BE637F"/>
    <w:rsid w:val="00C07552"/>
    <w:rsid w:val="00C132C6"/>
    <w:rsid w:val="00C344E3"/>
    <w:rsid w:val="00C46779"/>
    <w:rsid w:val="00CC1217"/>
    <w:rsid w:val="00D050C5"/>
    <w:rsid w:val="00DA63AE"/>
    <w:rsid w:val="00E15E3F"/>
    <w:rsid w:val="00E32938"/>
    <w:rsid w:val="00E54DB0"/>
    <w:rsid w:val="00E66C24"/>
    <w:rsid w:val="00E746FC"/>
    <w:rsid w:val="00E8215D"/>
    <w:rsid w:val="00E87015"/>
    <w:rsid w:val="00EB3E7A"/>
    <w:rsid w:val="00F8158D"/>
    <w:rsid w:val="00F86E2C"/>
    <w:rsid w:val="00FC6677"/>
    <w:rsid w:val="00FF31E6"/>
    <w:rsid w:val="161D1C18"/>
    <w:rsid w:val="1BE94EA5"/>
    <w:rsid w:val="1ED06609"/>
    <w:rsid w:val="237904C2"/>
    <w:rsid w:val="266A4287"/>
    <w:rsid w:val="28345A84"/>
    <w:rsid w:val="3BD93CD9"/>
    <w:rsid w:val="49F97DAF"/>
    <w:rsid w:val="51E603B7"/>
    <w:rsid w:val="66311A1E"/>
    <w:rsid w:val="6B0058DC"/>
    <w:rsid w:val="72A779FF"/>
    <w:rsid w:val="7E8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181</Words>
  <Characters>1033</Characters>
  <Lines>8</Lines>
  <Paragraphs>2</Paragraphs>
  <TotalTime>6</TotalTime>
  <ScaleCrop>false</ScaleCrop>
  <LinksUpToDate>false</LinksUpToDate>
  <CharactersWithSpaces>1212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2021-02-09T03:24:00Z</dcterms:created>
  <dc:creator>Lenovo User</dc:creator>
  <cp:lastModifiedBy>Law society</cp:lastModifiedBy>
  <cp:lastPrinted>2022-03-07T00:46:00Z</cp:lastPrinted>
  <dcterms:modified xsi:type="dcterms:W3CDTF">2022-03-11T06:39:18Z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C6DB8E74633E4D40AA8D2BADA702447E</vt:lpwstr>
  </property>
</Properties>
</file>